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067F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6BFD09FB" w14:textId="26236E54" w:rsidR="004B3EAC" w:rsidRDefault="004B3EAC" w:rsidP="004B3EAC">
      <w:pPr>
        <w:jc w:val="right"/>
        <w:rPr>
          <w:b/>
          <w:u w:color="FF0000"/>
        </w:rPr>
      </w:pPr>
      <w:r w:rsidRPr="004B3EAC">
        <w:rPr>
          <w:b/>
          <w:u w:color="FF0000"/>
        </w:rPr>
        <w:t xml:space="preserve">Al Dirigente Scolastico </w:t>
      </w:r>
    </w:p>
    <w:p w14:paraId="384C4AA2" w14:textId="4F28EEDD" w:rsidR="00C852CF" w:rsidRPr="004B3EAC" w:rsidRDefault="00276C87" w:rsidP="004B3EAC">
      <w:pPr>
        <w:jc w:val="right"/>
        <w:rPr>
          <w:b/>
          <w:u w:color="FF0000"/>
        </w:rPr>
      </w:pPr>
      <w:r>
        <w:rPr>
          <w:b/>
          <w:u w:color="FF0000"/>
        </w:rPr>
        <w:t xml:space="preserve">Dell’Istituto Comprensivo </w:t>
      </w:r>
      <w:r w:rsidR="00C852CF">
        <w:rPr>
          <w:b/>
          <w:u w:color="FF0000"/>
        </w:rPr>
        <w:t>Acquedolci</w:t>
      </w:r>
    </w:p>
    <w:p w14:paraId="6574C5D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4BD6930F" w14:textId="77777777" w:rsidR="004B3EAC" w:rsidRDefault="004B3EAC" w:rsidP="000B3840">
      <w:pPr>
        <w:jc w:val="both"/>
        <w:rPr>
          <w:b/>
          <w:u w:color="FF0000"/>
        </w:rPr>
      </w:pPr>
    </w:p>
    <w:p w14:paraId="01D48B02" w14:textId="6C50FF0A" w:rsidR="000B3840" w:rsidRPr="004B3EAC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</w:t>
      </w:r>
      <w:r w:rsidR="00BB56E4">
        <w:rPr>
          <w:b/>
          <w:u w:color="FF0000"/>
        </w:rPr>
        <w:t>-</w:t>
      </w:r>
      <w:r w:rsidRPr="004B3EAC">
        <w:rPr>
          <w:b/>
          <w:u w:color="FF0000"/>
        </w:rPr>
        <w:t xml:space="preserve"> SISTEMA DELLE PRECEDENZE ED ESCLUSIONE DALLA GRADUATORIA INTERNA D’ISTITUTO </w:t>
      </w:r>
      <w:r w:rsidR="00BB56E4">
        <w:rPr>
          <w:b/>
          <w:u w:color="FF0000"/>
        </w:rPr>
        <w:t xml:space="preserve">A. S. </w:t>
      </w:r>
      <w:r w:rsidRPr="004B3EAC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5</w:t>
      </w:r>
      <w:r w:rsidR="00884524">
        <w:rPr>
          <w:b/>
          <w:u w:color="FF0000"/>
        </w:rPr>
        <w:t>/</w:t>
      </w:r>
      <w:r w:rsidR="00E45D92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6</w:t>
      </w:r>
    </w:p>
    <w:p w14:paraId="51E5760F" w14:textId="77777777" w:rsidR="000B3840" w:rsidRPr="004B3EAC" w:rsidRDefault="000B384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171"/>
        <w:gridCol w:w="2230"/>
        <w:gridCol w:w="2167"/>
      </w:tblGrid>
      <w:tr w:rsidR="000B3840" w:rsidRPr="004B3EAC" w14:paraId="73F99752" w14:textId="77777777" w:rsidTr="004B3EAC">
        <w:tc>
          <w:tcPr>
            <w:tcW w:w="1687" w:type="pct"/>
            <w:shd w:val="clear" w:color="auto" w:fill="auto"/>
          </w:tcPr>
          <w:p w14:paraId="6AEF0F57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Il/la sottoscritto/a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702C710B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01E3D99" w14:textId="77777777" w:rsidTr="004B3EAC">
        <w:tc>
          <w:tcPr>
            <w:tcW w:w="1687" w:type="pct"/>
            <w:shd w:val="clear" w:color="auto" w:fill="auto"/>
          </w:tcPr>
          <w:p w14:paraId="492F2D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31ECE78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687B51ED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2" w:type="pct"/>
            <w:shd w:val="clear" w:color="auto" w:fill="auto"/>
          </w:tcPr>
          <w:p w14:paraId="5E02E52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628FFC8" w14:textId="77777777" w:rsidTr="004B3EAC">
        <w:tc>
          <w:tcPr>
            <w:tcW w:w="1687" w:type="pct"/>
            <w:shd w:val="clear" w:color="auto" w:fill="auto"/>
          </w:tcPr>
          <w:p w14:paraId="132DD90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60EC594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74394E2D" w14:textId="77777777" w:rsidTr="004B3EAC">
        <w:tc>
          <w:tcPr>
            <w:tcW w:w="1687" w:type="pct"/>
            <w:shd w:val="clear" w:color="auto" w:fill="auto"/>
          </w:tcPr>
          <w:p w14:paraId="4DE98E72" w14:textId="4A3C806C" w:rsidR="000B3840" w:rsidRPr="004B3EAC" w:rsidRDefault="00624B47" w:rsidP="002F0050">
            <w:pPr>
              <w:spacing w:line="360" w:lineRule="auto"/>
              <w:jc w:val="right"/>
              <w:rPr>
                <w:b/>
              </w:rPr>
            </w:pPr>
            <w:r>
              <w:t>i</w:t>
            </w:r>
            <w:r w:rsidR="000B3840" w:rsidRPr="004B3EAC">
              <w:t>n via/piazza/n. civico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140A8FBF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920E74C" w14:textId="77777777" w:rsidTr="004B3EAC">
        <w:tc>
          <w:tcPr>
            <w:tcW w:w="1687" w:type="pct"/>
            <w:shd w:val="clear" w:color="auto" w:fill="auto"/>
          </w:tcPr>
          <w:p w14:paraId="5579129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docente del settore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20CB7A56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A9F9357" w14:textId="77777777" w:rsidTr="004B3EAC"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</w:tcPr>
          <w:p w14:paraId="3E560EF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classe di concorso</w:t>
            </w:r>
          </w:p>
        </w:tc>
        <w:tc>
          <w:tcPr>
            <w:tcW w:w="33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89416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22CFF47" w14:textId="77777777" w:rsidTr="004B3EAC">
        <w:tc>
          <w:tcPr>
            <w:tcW w:w="1687" w:type="pct"/>
            <w:shd w:val="clear" w:color="auto" w:fill="D9D9D9" w:themeFill="background1" w:themeFillShade="D9"/>
          </w:tcPr>
          <w:p w14:paraId="36E458E8" w14:textId="37D76845" w:rsidR="000B3840" w:rsidRPr="004B3EAC" w:rsidRDefault="000B3840" w:rsidP="002F0050">
            <w:pPr>
              <w:spacing w:line="360" w:lineRule="auto"/>
              <w:jc w:val="right"/>
            </w:pPr>
            <w:r w:rsidRPr="004B3EAC">
              <w:t>□</w:t>
            </w:r>
            <w:r w:rsidR="00493B4D">
              <w:t xml:space="preserve"> </w:t>
            </w:r>
            <w:r w:rsidRPr="004B3EAC">
              <w:t>Personale ATA con la seguente qualifica</w:t>
            </w:r>
          </w:p>
        </w:tc>
        <w:tc>
          <w:tcPr>
            <w:tcW w:w="3313" w:type="pct"/>
            <w:gridSpan w:val="3"/>
            <w:shd w:val="clear" w:color="auto" w:fill="D9D9D9" w:themeFill="background1" w:themeFillShade="D9"/>
          </w:tcPr>
          <w:p w14:paraId="7133902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734A371C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013111BB" w14:textId="77777777" w:rsidR="000B3840" w:rsidRDefault="000B3840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DICHIARO</w:t>
      </w:r>
    </w:p>
    <w:p w14:paraId="5281DD6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B182B56" w14:textId="77777777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 xml:space="preserve">Sotto la mia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94362E6" w14:textId="77777777" w:rsidR="000B3840" w:rsidRPr="004B3EAC" w:rsidRDefault="000B3840" w:rsidP="000B3840">
      <w:pPr>
        <w:jc w:val="both"/>
        <w:rPr>
          <w:u w:color="FF0000"/>
        </w:rPr>
      </w:pPr>
    </w:p>
    <w:p w14:paraId="3935F788" w14:textId="77777777" w:rsidR="000B3840" w:rsidRDefault="000B3840" w:rsidP="000B3840">
      <w:pPr>
        <w:jc w:val="both"/>
        <w:rPr>
          <w:b/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</w:t>
      </w:r>
      <w:r w:rsidR="00BB56E4">
        <w:rPr>
          <w:u w:color="FF0000"/>
        </w:rPr>
        <w:t xml:space="preserve">nel </w:t>
      </w:r>
      <w:r w:rsidRPr="004B3EAC">
        <w:rPr>
          <w:b/>
          <w:u w:color="FF0000"/>
        </w:rPr>
        <w:t xml:space="preserve">SISTEMA DELLE PRECEDENZE ED ESCLUSIONE DALLA GRADUATORIA INTERNA D’ISTITUTO </w:t>
      </w:r>
    </w:p>
    <w:p w14:paraId="6665FE69" w14:textId="77777777" w:rsidR="00BB56E4" w:rsidRPr="004B3EAC" w:rsidRDefault="00BB56E4" w:rsidP="000B3840">
      <w:pPr>
        <w:jc w:val="both"/>
        <w:rPr>
          <w:u w:color="FF000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2044"/>
        <w:gridCol w:w="337"/>
        <w:gridCol w:w="7120"/>
      </w:tblGrid>
      <w:tr w:rsidR="00A42B46" w:rsidRPr="004B3EAC" w14:paraId="188081EA" w14:textId="77777777" w:rsidTr="001748FD">
        <w:trPr>
          <w:trHeight w:val="319"/>
        </w:trPr>
        <w:tc>
          <w:tcPr>
            <w:tcW w:w="208" w:type="pct"/>
            <w:vMerge w:val="restart"/>
          </w:tcPr>
          <w:p w14:paraId="71DDF27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6AAB7D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</w:p>
        </w:tc>
        <w:tc>
          <w:tcPr>
            <w:tcW w:w="170" w:type="pct"/>
          </w:tcPr>
          <w:p w14:paraId="4FF76915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18724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2A9D16EF" w14:textId="77777777" w:rsidTr="001748FD">
        <w:trPr>
          <w:trHeight w:val="134"/>
        </w:trPr>
        <w:tc>
          <w:tcPr>
            <w:tcW w:w="208" w:type="pct"/>
            <w:vMerge/>
          </w:tcPr>
          <w:p w14:paraId="1504B5A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0B920ED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93127D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3DD189B7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5A1D35A8" w14:textId="77777777" w:rsidTr="001748FD">
        <w:trPr>
          <w:trHeight w:val="849"/>
        </w:trPr>
        <w:tc>
          <w:tcPr>
            <w:tcW w:w="208" w:type="pct"/>
            <w:vMerge w:val="restart"/>
          </w:tcPr>
          <w:p w14:paraId="6785A66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0D4E1750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</w:p>
          <w:p w14:paraId="07E113A2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  <w:p w14:paraId="60BAF0D6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7EB62A6A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2D861B3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CCE1C3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3F8170F9" w14:textId="77777777" w:rsidTr="001748FD">
        <w:trPr>
          <w:trHeight w:val="1377"/>
        </w:trPr>
        <w:tc>
          <w:tcPr>
            <w:tcW w:w="208" w:type="pct"/>
            <w:vMerge/>
          </w:tcPr>
          <w:p w14:paraId="2DA0596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B92A9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447A68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27032A7B" w14:textId="698055E0" w:rsidR="00A42B46" w:rsidRPr="004B3EAC" w:rsidRDefault="00A42B46" w:rsidP="001748FD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</w:t>
            </w:r>
            <w:r w:rsidR="001748FD" w:rsidRPr="001748FD">
              <w:rPr>
                <w:u w:color="FF0000"/>
              </w:rPr>
              <w:t>personale (non necessariamente con disabilità) che ha bisogno per gravi patologie di particolari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cure a carattere continuativo (ad esempio chemioterapia); detto personale ha diritto alla precedenza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per tutte le preferenze espresse nella domanda, a condizione che la prima di tali preferenze sia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relativa al comune in cui esista un centro di cura specializzato. Tale precedenza opera nella prima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fase esclusivamente tra distretti diversi dello stesso comun</w:t>
            </w:r>
            <w:r w:rsidR="001748FD">
              <w:rPr>
                <w:u w:color="FF0000"/>
              </w:rPr>
              <w:t>e;</w:t>
            </w:r>
          </w:p>
        </w:tc>
      </w:tr>
      <w:tr w:rsidR="00A42B46" w:rsidRPr="004B3EAC" w14:paraId="06E07BF8" w14:textId="77777777" w:rsidTr="001748FD">
        <w:trPr>
          <w:trHeight w:val="457"/>
        </w:trPr>
        <w:tc>
          <w:tcPr>
            <w:tcW w:w="208" w:type="pct"/>
            <w:vMerge/>
          </w:tcPr>
          <w:p w14:paraId="63D7D47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9FE315E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57B8CB1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7536F4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3) personale appartenente alle categorie previste dal comma 6, dell'art. 33 della legge n. 104/92, richiamato dall'art. 601, del D.L.vo n. 297/94.</w:t>
            </w:r>
          </w:p>
        </w:tc>
      </w:tr>
      <w:tr w:rsidR="001748FD" w:rsidRPr="004B3EAC" w14:paraId="372929BC" w14:textId="77777777" w:rsidTr="001748FD">
        <w:trPr>
          <w:trHeight w:val="101"/>
        </w:trPr>
        <w:tc>
          <w:tcPr>
            <w:tcW w:w="208" w:type="pct"/>
            <w:vMerge w:val="restart"/>
          </w:tcPr>
          <w:p w14:paraId="6D007AA9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466E8D9F" w14:textId="7B6B6875" w:rsidR="001748FD" w:rsidRPr="004B3EAC" w:rsidRDefault="001748FD" w:rsidP="004B3EAC">
            <w:pPr>
              <w:jc w:val="center"/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Pr="004B3EAC">
              <w:rPr>
                <w:u w:color="FF0000"/>
              </w:rPr>
              <w:t>V) ASSISTENZA</w:t>
            </w:r>
          </w:p>
          <w:p w14:paraId="1A3BD9B7" w14:textId="77777777" w:rsidR="001748FD" w:rsidRPr="004B3EAC" w:rsidRDefault="001748FD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51C09DD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FB32899" w14:textId="27D80367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Genitori anche adottivi di figli con disabilità grave o chi esercita la tutela legale</w:t>
            </w:r>
          </w:p>
        </w:tc>
      </w:tr>
      <w:tr w:rsidR="001748FD" w:rsidRPr="004B3EAC" w14:paraId="6B68560C" w14:textId="77777777" w:rsidTr="001748FD">
        <w:trPr>
          <w:trHeight w:val="134"/>
        </w:trPr>
        <w:tc>
          <w:tcPr>
            <w:tcW w:w="208" w:type="pct"/>
            <w:vMerge/>
          </w:tcPr>
          <w:p w14:paraId="4132D4F5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562095AB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3B1A92B8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57B6F45" w14:textId="7ED0070B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Coniuge, parte dell’unione civile, convivente di fatto di disabile grave</w:t>
            </w:r>
          </w:p>
        </w:tc>
      </w:tr>
      <w:tr w:rsidR="001748FD" w:rsidRPr="004B3EAC" w14:paraId="0FCD2074" w14:textId="77777777" w:rsidTr="001748FD">
        <w:trPr>
          <w:trHeight w:val="70"/>
        </w:trPr>
        <w:tc>
          <w:tcPr>
            <w:tcW w:w="208" w:type="pct"/>
            <w:vMerge/>
          </w:tcPr>
          <w:p w14:paraId="1CB9FC1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2609411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4C1312C7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2C44D10" w14:textId="49B6EE2E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Figli che prestano assistenza al genitore disabile grave</w:t>
            </w:r>
          </w:p>
        </w:tc>
      </w:tr>
      <w:tr w:rsidR="001748FD" w:rsidRPr="004B3EAC" w14:paraId="2A6A728F" w14:textId="77777777" w:rsidTr="001748FD">
        <w:trPr>
          <w:trHeight w:val="70"/>
        </w:trPr>
        <w:tc>
          <w:tcPr>
            <w:tcW w:w="208" w:type="pct"/>
            <w:vMerge/>
          </w:tcPr>
          <w:p w14:paraId="223534E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E3BCAB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06DD139F" w14:textId="057188F3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A466A57" w14:textId="1D9F58DD" w:rsidR="001748FD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Fratelli e sorelle non conviventi del soggetto disabile grave</w:t>
            </w:r>
          </w:p>
        </w:tc>
      </w:tr>
      <w:tr w:rsidR="00A42B46" w:rsidRPr="004B3EAC" w14:paraId="55CD9D5E" w14:textId="77777777" w:rsidTr="001748FD">
        <w:tc>
          <w:tcPr>
            <w:tcW w:w="208" w:type="pct"/>
          </w:tcPr>
          <w:p w14:paraId="4B62BA1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2" w:type="pct"/>
            <w:gridSpan w:val="3"/>
          </w:tcPr>
          <w:p w14:paraId="258AB850" w14:textId="46342BD3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VII) </w:t>
            </w:r>
            <w:r w:rsidR="00624B47">
              <w:rPr>
                <w:u w:color="FF0000"/>
              </w:rPr>
              <w:t>P</w:t>
            </w:r>
            <w:r w:rsidR="00624B47" w:rsidRPr="004B3EAC">
              <w:rPr>
                <w:u w:color="FF0000"/>
              </w:rPr>
              <w:t>ersonale che ricopre cariche pubbliche nelle amministrazioni degli enti locali</w:t>
            </w:r>
          </w:p>
        </w:tc>
      </w:tr>
    </w:tbl>
    <w:p w14:paraId="4C1B03DA" w14:textId="77777777" w:rsidR="000B3840" w:rsidRPr="004B3EAC" w:rsidRDefault="000B3840" w:rsidP="000B3840">
      <w:pPr>
        <w:jc w:val="both"/>
        <w:rPr>
          <w:u w:color="FF0000"/>
        </w:rPr>
      </w:pPr>
    </w:p>
    <w:p w14:paraId="436FA0D4" w14:textId="77777777" w:rsidR="000B3840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CHIEDO</w:t>
      </w:r>
    </w:p>
    <w:p w14:paraId="2C79CEA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FA2DF1" w14:textId="16BC0AAF" w:rsidR="00A42B46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</w:t>
      </w:r>
      <w:r w:rsidR="00C852CF">
        <w:rPr>
          <w:u w:color="FF0000"/>
        </w:rPr>
        <w:t>,</w:t>
      </w:r>
      <w:r w:rsidRPr="004B3EAC">
        <w:rPr>
          <w:u w:color="FF0000"/>
        </w:rPr>
        <w:t xml:space="preserve"> l’esclusione della graduatoria interna di istituto ai sensi della normativa vigente</w:t>
      </w:r>
    </w:p>
    <w:p w14:paraId="377C94E1" w14:textId="77777777" w:rsidR="00624B47" w:rsidRPr="004B3EAC" w:rsidRDefault="00624B47" w:rsidP="000B3840">
      <w:pPr>
        <w:jc w:val="both"/>
        <w:rPr>
          <w:u w:color="FF0000"/>
        </w:rPr>
      </w:pPr>
    </w:p>
    <w:p w14:paraId="33C15CC1" w14:textId="77777777" w:rsidR="00A42B46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ALLEGO</w:t>
      </w:r>
    </w:p>
    <w:p w14:paraId="1C1028AA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32F4BF5A" w14:textId="77777777" w:rsidR="00A42B46" w:rsidRPr="004B3EAC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Documentazi</w:t>
      </w:r>
      <w:r w:rsidR="00BB56E4">
        <w:rPr>
          <w:u w:color="FF0000"/>
        </w:rPr>
        <w:t>one e certificazione ai sensi di legge</w:t>
      </w:r>
    </w:p>
    <w:p w14:paraId="725D9F02" w14:textId="77777777" w:rsidR="004B3EAC" w:rsidRPr="004B3EAC" w:rsidRDefault="004B3EAC" w:rsidP="000B3840">
      <w:pPr>
        <w:jc w:val="both"/>
        <w:rPr>
          <w:u w:color="FF0000"/>
        </w:rPr>
      </w:pPr>
    </w:p>
    <w:p w14:paraId="0CA9FC3A" w14:textId="394492AF" w:rsidR="004B3EAC" w:rsidRPr="004B3EAC" w:rsidRDefault="00C852CF" w:rsidP="000B3840">
      <w:pPr>
        <w:jc w:val="both"/>
        <w:rPr>
          <w:u w:color="FF0000"/>
        </w:rPr>
      </w:pPr>
      <w:r>
        <w:rPr>
          <w:u w:color="FF0000"/>
        </w:rPr>
        <w:t>Acquedolci</w:t>
      </w:r>
      <w:r w:rsidR="004B3EAC" w:rsidRPr="004B3EAC">
        <w:rPr>
          <w:u w:color="FF0000"/>
        </w:rPr>
        <w:t xml:space="preserve"> ____/____/____</w:t>
      </w:r>
    </w:p>
    <w:p w14:paraId="703DF125" w14:textId="77777777" w:rsidR="004B3EAC" w:rsidRPr="004B3EAC" w:rsidRDefault="004B3EAC" w:rsidP="000B3840">
      <w:pPr>
        <w:jc w:val="both"/>
        <w:rPr>
          <w:u w:color="FF0000"/>
        </w:rPr>
      </w:pPr>
    </w:p>
    <w:p w14:paraId="1358FB80" w14:textId="77777777" w:rsidR="004B3EAC" w:rsidRDefault="00493B4D" w:rsidP="00493B4D">
      <w:pPr>
        <w:jc w:val="center"/>
        <w:rPr>
          <w:u w:color="FF0000"/>
        </w:rPr>
      </w:pPr>
      <w:r>
        <w:rPr>
          <w:u w:color="FF0000"/>
        </w:rPr>
        <w:t xml:space="preserve">                                                                                                                                     </w:t>
      </w:r>
      <w:r w:rsidR="004B3EAC" w:rsidRPr="004B3EAC">
        <w:rPr>
          <w:u w:color="FF0000"/>
        </w:rPr>
        <w:t>FIRMA</w:t>
      </w:r>
    </w:p>
    <w:p w14:paraId="57B51612" w14:textId="77777777" w:rsidR="004B3EAC" w:rsidRPr="004B3EAC" w:rsidRDefault="004B3EAC" w:rsidP="004B3EAC">
      <w:pPr>
        <w:jc w:val="right"/>
        <w:rPr>
          <w:u w:color="FF0000"/>
        </w:rPr>
      </w:pPr>
    </w:p>
    <w:p w14:paraId="184D2E46" w14:textId="5DC7EBB7" w:rsidR="004B3EAC" w:rsidRDefault="004B3EAC" w:rsidP="00C852CF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sectPr w:rsidR="004B3EAC" w:rsidSect="00666126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397F" w14:textId="77777777" w:rsidR="0016199C" w:rsidRDefault="0016199C" w:rsidP="004B3EAC">
      <w:r>
        <w:separator/>
      </w:r>
    </w:p>
  </w:endnote>
  <w:endnote w:type="continuationSeparator" w:id="0">
    <w:p w14:paraId="53B36A3E" w14:textId="77777777" w:rsidR="0016199C" w:rsidRDefault="0016199C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644580"/>
      <w:docPartObj>
        <w:docPartGallery w:val="Page Numbers (Bottom of Page)"/>
        <w:docPartUnique/>
      </w:docPartObj>
    </w:sdtPr>
    <w:sdtContent>
      <w:p w14:paraId="5891BC31" w14:textId="77777777" w:rsidR="004B3EAC" w:rsidRDefault="004B3E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95">
          <w:rPr>
            <w:noProof/>
          </w:rPr>
          <w:t>1</w:t>
        </w:r>
        <w:r>
          <w:fldChar w:fldCharType="end"/>
        </w:r>
      </w:p>
    </w:sdtContent>
  </w:sdt>
  <w:p w14:paraId="69ED8F78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7FC9" w14:textId="77777777" w:rsidR="0016199C" w:rsidRDefault="0016199C" w:rsidP="004B3EAC">
      <w:r>
        <w:separator/>
      </w:r>
    </w:p>
  </w:footnote>
  <w:footnote w:type="continuationSeparator" w:id="0">
    <w:p w14:paraId="2A04CB59" w14:textId="77777777" w:rsidR="0016199C" w:rsidRDefault="0016199C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104388">
    <w:abstractNumId w:val="1"/>
  </w:num>
  <w:num w:numId="2" w16cid:durableId="20950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40"/>
    <w:rsid w:val="000A09EA"/>
    <w:rsid w:val="000B3840"/>
    <w:rsid w:val="000E0A39"/>
    <w:rsid w:val="000F4402"/>
    <w:rsid w:val="00131B7A"/>
    <w:rsid w:val="0016199C"/>
    <w:rsid w:val="001748FD"/>
    <w:rsid w:val="001A1847"/>
    <w:rsid w:val="001B2ACE"/>
    <w:rsid w:val="00276C87"/>
    <w:rsid w:val="00413589"/>
    <w:rsid w:val="00493B4D"/>
    <w:rsid w:val="004B3EAC"/>
    <w:rsid w:val="005D4B26"/>
    <w:rsid w:val="00624B47"/>
    <w:rsid w:val="00666126"/>
    <w:rsid w:val="00815595"/>
    <w:rsid w:val="00865D12"/>
    <w:rsid w:val="00884524"/>
    <w:rsid w:val="00A21D80"/>
    <w:rsid w:val="00A42B46"/>
    <w:rsid w:val="00A75831"/>
    <w:rsid w:val="00A960D9"/>
    <w:rsid w:val="00AA05D3"/>
    <w:rsid w:val="00BB56E4"/>
    <w:rsid w:val="00C83976"/>
    <w:rsid w:val="00C852CF"/>
    <w:rsid w:val="00D40B5C"/>
    <w:rsid w:val="00DD6F69"/>
    <w:rsid w:val="00E45D92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1769"/>
  <w15:docId w15:val="{C06B86B6-86E6-4428-9ACE-6841829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giovanni fontana</cp:lastModifiedBy>
  <cp:revision>7</cp:revision>
  <dcterms:created xsi:type="dcterms:W3CDTF">2022-03-04T16:57:00Z</dcterms:created>
  <dcterms:modified xsi:type="dcterms:W3CDTF">2025-03-05T09:29:00Z</dcterms:modified>
</cp:coreProperties>
</file>